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BB" w:rsidRPr="00966E9D" w:rsidRDefault="00572DF5">
      <w:pPr>
        <w:rPr>
          <w:sz w:val="0"/>
          <w:szCs w:val="0"/>
        </w:rPr>
      </w:pPr>
      <w:r w:rsidRPr="00572DF5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 wp14:anchorId="7B770ECA" wp14:editId="217F6447">
            <wp:simplePos x="0" y="0"/>
            <wp:positionH relativeFrom="column">
              <wp:posOffset>-720090</wp:posOffset>
            </wp:positionH>
            <wp:positionV relativeFrom="paragraph">
              <wp:posOffset>-321945</wp:posOffset>
            </wp:positionV>
            <wp:extent cx="7522210" cy="10629900"/>
            <wp:effectExtent l="0" t="0" r="0" b="0"/>
            <wp:wrapTopAndBottom/>
            <wp:docPr id="1" name="Рисунок 1" descr="C:\Users\Пользователь\Desktop\ИО-15\История введение в специальность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стория введение в специальность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2210" cy="1062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2DF5">
        <w:rPr>
          <w:lang w:val="ru-RU"/>
        </w:rPr>
        <w:br w:type="page"/>
      </w:r>
      <w:r w:rsidRPr="00572DF5">
        <w:rPr>
          <w:noProof/>
          <w:lang w:val="ru-RU" w:eastAsia="ru-RU"/>
        </w:rPr>
        <w:lastRenderedPageBreak/>
        <w:drawing>
          <wp:inline distT="0" distB="0" distL="0" distR="0" wp14:anchorId="473D31C5" wp14:editId="11AB37A6">
            <wp:extent cx="6724650" cy="9502591"/>
            <wp:effectExtent l="0" t="0" r="0" b="0"/>
            <wp:docPr id="2" name="Рисунок 2" descr="C:\Users\Пользователь\Desktop\ИО-15\История введение в специальность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стория введение в специальность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9502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EBB" w:rsidRDefault="00572D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88"/>
        <w:gridCol w:w="1488"/>
        <w:gridCol w:w="1751"/>
        <w:gridCol w:w="4804"/>
        <w:gridCol w:w="975"/>
      </w:tblGrid>
      <w:tr w:rsidR="000B1E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0B1EBB" w:rsidRDefault="000B1E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B1EBB" w:rsidRPr="00EC696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B1EBB" w:rsidRPr="00EC696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«История: введение в специальность» являются Формирование базовых знаний об особенностях исторической науки, формирование способности студента применять знания, умения и личностные качества для успешной деятельности в области преподавания, контроля и оценивания учебных достижений учащихся.</w:t>
            </w:r>
          </w:p>
        </w:tc>
      </w:tr>
      <w:tr w:rsidR="000B1E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B1EBB" w:rsidRPr="00EC696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разъяснить студентам сущностные основы профессии современного историка, а также содержание терминов «история» и «историческая наука»;</w:t>
            </w:r>
          </w:p>
        </w:tc>
      </w:tr>
      <w:tr w:rsidR="000B1EBB" w:rsidRPr="00EC69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представление о методологии исторического исследования, являющейся теоретическим фундаментом науки;</w:t>
            </w:r>
          </w:p>
        </w:tc>
      </w:tr>
      <w:tr w:rsidR="000B1EBB" w:rsidRPr="00EC69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дать представление об основных этапах развития исторического </w:t>
            </w:r>
            <w:proofErr w:type="spellStart"/>
            <w:proofErr w:type="gram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зна-ния</w:t>
            </w:r>
            <w:proofErr w:type="spellEnd"/>
            <w:proofErr w:type="gram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человеческом обществе;</w:t>
            </w:r>
          </w:p>
        </w:tc>
      </w:tr>
      <w:tr w:rsidR="000B1EBB" w:rsidRPr="00EC696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основы личностных и профессиональных компетенций.</w:t>
            </w:r>
          </w:p>
        </w:tc>
      </w:tr>
      <w:tr w:rsidR="000B1EBB" w:rsidRPr="00EC6969">
        <w:trPr>
          <w:trHeight w:hRule="exact" w:val="277"/>
        </w:trPr>
        <w:tc>
          <w:tcPr>
            <w:tcW w:w="766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</w:tr>
      <w:tr w:rsidR="000B1EBB" w:rsidRPr="00EC696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B1EB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B1EBB" w:rsidRPr="00EC696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B1EBB" w:rsidRPr="00EC696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базируются на знаниях, полученных в школьном курсе при изучении дисциплин: "История России", "Всеобщая история", "Обществознание"</w:t>
            </w:r>
          </w:p>
        </w:tc>
      </w:tr>
      <w:tr w:rsidR="000B1EBB" w:rsidRPr="00EC696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B1EB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0B1EBB">
        <w:trPr>
          <w:trHeight w:hRule="exact" w:val="277"/>
        </w:trPr>
        <w:tc>
          <w:tcPr>
            <w:tcW w:w="766" w:type="dxa"/>
          </w:tcPr>
          <w:p w:rsidR="000B1EBB" w:rsidRDefault="000B1EBB"/>
        </w:tc>
        <w:tc>
          <w:tcPr>
            <w:tcW w:w="511" w:type="dxa"/>
          </w:tcPr>
          <w:p w:rsidR="000B1EBB" w:rsidRDefault="000B1EBB"/>
        </w:tc>
        <w:tc>
          <w:tcPr>
            <w:tcW w:w="1560" w:type="dxa"/>
          </w:tcPr>
          <w:p w:rsidR="000B1EBB" w:rsidRDefault="000B1EBB"/>
        </w:tc>
        <w:tc>
          <w:tcPr>
            <w:tcW w:w="1844" w:type="dxa"/>
          </w:tcPr>
          <w:p w:rsidR="000B1EBB" w:rsidRDefault="000B1EBB"/>
        </w:tc>
        <w:tc>
          <w:tcPr>
            <w:tcW w:w="5104" w:type="dxa"/>
          </w:tcPr>
          <w:p w:rsidR="000B1EBB" w:rsidRDefault="000B1EBB"/>
        </w:tc>
        <w:tc>
          <w:tcPr>
            <w:tcW w:w="993" w:type="dxa"/>
          </w:tcPr>
          <w:p w:rsidR="000B1EBB" w:rsidRDefault="000B1EBB"/>
        </w:tc>
      </w:tr>
      <w:tr w:rsidR="000B1EBB" w:rsidRPr="00EC696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B1EBB" w:rsidRPr="00EC696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1EBB" w:rsidRPr="00EC696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исторического развития, биографические данные ведущих политических и общественных деятелей, ключевые общественно-политические доктрины; основные термины и понятия, раскрывающие особенности указанного периода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исторического развития, биографические данные ведущих политических и общественных деятелей, ключевые общественно-политические доктрины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исторического развития, биографические данные ведущих политических и общественных деятелей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1EBB" w:rsidRPr="00EC696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опираясь на активную гражданскую и патриотическую позицию, анализировать особенности исторического развития, характеризовать ведущих политических и общественных деятелей, ключевые общественно- политические доктрины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опираясь на активную гражданскую и патриотическую позицию, анализировать особенности исторического развития, характеризовать ведущих политических и общественных деятелей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опираясь на активную гражданскую и патриотическую позицию, анализировать особенности исторического развития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1EBB" w:rsidRPr="00EC696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дискуссии по проблемам специфики исторического развития, исторического вклада ведущих политических и общественных деятелей эпохи, конструктивного потенциала влиятельных общественно- политических доктрин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дискуссии по проблемам специфики исторического развития, исторического вклада ведущих политических и общественных деятелей эпохи</w:t>
            </w:r>
          </w:p>
        </w:tc>
      </w:tr>
      <w:tr w:rsidR="000B1EBB" w:rsidRPr="00EC696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дискуссии по проблемам специфики исторического развития</w:t>
            </w:r>
          </w:p>
        </w:tc>
      </w:tr>
      <w:tr w:rsidR="000B1EBB" w:rsidRPr="00EC6969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1EBB" w:rsidRPr="00EC696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круг проблем (задач), встречающихся в избранной профессиональной деятельности, и основные способы (методы, алгоритмы) их решения; основные источники и методы поиска научной информации; ключевые методы решения поставленных научных задач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круг проблем (задач), встречающихся в избранной профессиональной деятельности, и основные способы (методы, алгоритмы) их решения; основные источники и методы поиска научной информации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круг проблем (задач), встречающихся в избранной профессиональной деятельности, и основные способы (методы, алгоритмы) их решения</w:t>
            </w:r>
          </w:p>
        </w:tc>
      </w:tr>
    </w:tbl>
    <w:p w:rsidR="000B1EBB" w:rsidRPr="00572DF5" w:rsidRDefault="00572DF5">
      <w:pPr>
        <w:rPr>
          <w:sz w:val="0"/>
          <w:szCs w:val="0"/>
          <w:lang w:val="ru-RU"/>
        </w:rPr>
      </w:pPr>
      <w:r w:rsidRPr="00572DF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3"/>
        <w:gridCol w:w="3231"/>
        <w:gridCol w:w="4810"/>
        <w:gridCol w:w="980"/>
      </w:tblGrid>
      <w:tr w:rsidR="000B1EB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0B1EBB" w:rsidRDefault="000B1E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1EBB" w:rsidRPr="00EC696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наиболее эффективные методы решения основных типов проблем, встречающихся в избранной профессиональной деятельности; собирать, отбирать и использовать необходимые данные; анализировать, систематизировать и усваивать передовой профессиональный опыт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наиболее эффективные методы решения основных типов проблем, встречающихся в избранной профессиональной деятельности; собирать, отбирать и использовать необходимые данные; анализировать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наиболее эффективные методы решения основных типов проблем, встречающихся в избранной профессиональной деятельности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1EBB" w:rsidRPr="00EC696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наиболее эффективными методами решения основных типов проблем, встречающихся в избранной профессиональной деятельности; навыками отбора и использования необходимых данных; приемами анализа, систематизации и усвоения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передовогопрофессионального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опыта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наиболее эффективными методами решения основных типов проблем, встречающихся в избранной профессиональной деятельности; навыками отбора и использования необходимых данных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наиболее эффективными методами решения основных типов проблем, встречающихся в избранной профессиональной деятельности</w:t>
            </w:r>
          </w:p>
        </w:tc>
      </w:tr>
      <w:tr w:rsidR="000B1EBB" w:rsidRPr="00EC6969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1EBB" w:rsidRPr="00EC696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подходы к теории и практике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осушествления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исследовательских проектов в области образования; основные подходы современной историографии, теории истории, источниковедения в области образования; особенности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реаизации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научного проекта на всех этапах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подходы к теории и практике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осушествления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исследовательских проектов в области образования; основные подходы современной историографии, теории истории, источниковедения в области образования</w:t>
            </w:r>
          </w:p>
        </w:tc>
      </w:tr>
      <w:tr w:rsidR="000B1EBB" w:rsidRPr="00EC696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подходы к теории и практике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осушествления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исследовательских проектов в области образования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1EBB" w:rsidRPr="00EC696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практике использовать основные подходы современной историографии, теории истории, источниковедения в области образования; выстроить «конструкцию» исторического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</w:t>
            </w:r>
            <w:proofErr w:type="gram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;о</w:t>
            </w:r>
            <w:proofErr w:type="gram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сознать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научный потенциал актуальных направлений в исторической науке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практике использовать основные подходы современной историографии, теории истории, источниковедения в области образования; выстроить «конструкцию» исторического исследования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практике использовать основные подходы современной историографии, теории истории, источниковедения в области образования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подходами современной историографии и источниковедения; координации работы исследовательского коллектива; реализации научного проекта на всех этапах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подходами современной историографии и источниковедения; координации работы исследовательского коллектива</w:t>
            </w:r>
          </w:p>
        </w:tc>
      </w:tr>
      <w:tr w:rsidR="000B1EBB" w:rsidRPr="00EC696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подходами современной историографии и источниковедения</w:t>
            </w:r>
          </w:p>
        </w:tc>
      </w:tr>
      <w:tr w:rsidR="000B1EBB" w:rsidRPr="00EC6969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1EBB" w:rsidRPr="00EC6969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исследования, ключевые методы исторического исследования, исторический материал, необходимый для организации учебно-исследовательской деятельности обучающихся (идеи, понятия, концепции, теоретические системы, интеллектуальные течения и школы и т.д.)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исследования, ключевые методы исторического исследования</w:t>
            </w:r>
          </w:p>
        </w:tc>
      </w:tr>
      <w:tr w:rsidR="000B1EBB" w:rsidRPr="00EC696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1EBB" w:rsidRPr="00EC696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обучающихся, выстраивать «конструкцию» исторического исследования, делать выводы, используя ключевые методы исторического исследования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обучающихся, выстраивать «конструкцию» исторического исследования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1EBB" w:rsidRPr="00EC6969">
        <w:trPr>
          <w:trHeight w:hRule="exact" w:val="652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обучающихся, навыками использования ключевых методов исторического исследования,</w:t>
            </w:r>
          </w:p>
        </w:tc>
      </w:tr>
    </w:tbl>
    <w:p w:rsidR="000B1EBB" w:rsidRPr="00572DF5" w:rsidRDefault="00572DF5">
      <w:pPr>
        <w:rPr>
          <w:sz w:val="0"/>
          <w:szCs w:val="0"/>
          <w:lang w:val="ru-RU"/>
        </w:rPr>
      </w:pPr>
      <w:r w:rsidRPr="00572DF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8"/>
        <w:gridCol w:w="2961"/>
        <w:gridCol w:w="964"/>
        <w:gridCol w:w="696"/>
        <w:gridCol w:w="1115"/>
        <w:gridCol w:w="1250"/>
        <w:gridCol w:w="683"/>
        <w:gridCol w:w="398"/>
        <w:gridCol w:w="980"/>
      </w:tblGrid>
      <w:tr w:rsidR="000B1E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1135" w:type="dxa"/>
          </w:tcPr>
          <w:p w:rsidR="000B1EBB" w:rsidRDefault="000B1EBB"/>
        </w:tc>
        <w:tc>
          <w:tcPr>
            <w:tcW w:w="1277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426" w:type="dxa"/>
          </w:tcPr>
          <w:p w:rsidR="000B1EBB" w:rsidRDefault="000B1E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и обобщения результатов научного исследования на основе современных междисциплинарных подходов.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обучающихся, навыками использования ключевых методов исторического исследования.</w:t>
            </w:r>
          </w:p>
        </w:tc>
      </w:tr>
      <w:tr w:rsidR="000B1EBB" w:rsidRPr="00EC696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обучающихся.</w:t>
            </w:r>
          </w:p>
        </w:tc>
      </w:tr>
      <w:tr w:rsidR="000B1EBB" w:rsidRPr="00EC696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B1E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 w:rsidP="00EC6969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1EBB" w:rsidRPr="00EC696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 w:rsidP="00EC69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исторического развития, биографические данные ведущих политических и общественных деятелей, ключевые общественно-политические доктрины; основные термины и понятия, раскрывающие особенности указанного периода.</w:t>
            </w:r>
          </w:p>
        </w:tc>
      </w:tr>
      <w:tr w:rsidR="000B1EBB" w:rsidRPr="00EC696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 w:rsidP="00EC69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исследования, ключевые методы исторического исследования, исторический материал, необходимый для организации учебно-исследовательской деятельности обучающихся (идеи, понятия, концепции, теоретические системы, интеллектуальные течения и школы и т.д.)</w:t>
            </w:r>
          </w:p>
        </w:tc>
      </w:tr>
      <w:tr w:rsidR="000B1E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 w:rsidP="00EC69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1EBB" w:rsidRPr="00EC696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 w:rsidP="00EC69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опираясь на активную гражданскую и патриотическую позицию, анализировать особенности исторического развития, характеризовать ведущих политических и общественных деятелей, ключевые общественно- политические доктрины.</w:t>
            </w:r>
          </w:p>
        </w:tc>
      </w:tr>
      <w:tr w:rsidR="000B1EBB" w:rsidRPr="00EC696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 w:rsidP="00EC69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обучающихся, выстраивать «конструкцию» исторического исследования, делать выводы, используя  ключевые методы исторического исследования.</w:t>
            </w:r>
          </w:p>
        </w:tc>
      </w:tr>
      <w:tr w:rsidR="000B1EBB" w:rsidRPr="00EC696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 w:rsidP="00EC69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практике использовать основные подходы современной историографии, теории истории, источниковедения в области образования; выстроить «конструкцию» исторического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</w:t>
            </w:r>
            <w:proofErr w:type="gram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;о</w:t>
            </w:r>
            <w:proofErr w:type="gram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сознать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научный потенциал актуальных направлений в исторической науке</w:t>
            </w:r>
          </w:p>
        </w:tc>
      </w:tr>
      <w:tr w:rsidR="000B1E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 w:rsidP="00EC69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1EBB" w:rsidRPr="00EC696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 w:rsidP="00EC69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дискуссии по проблемам специфики исторического развития, исторического вклада ведущих политических и общественных деятелей эпохи, конструктивного потенциала влиятельных общественно- политических доктрин.</w:t>
            </w:r>
          </w:p>
        </w:tc>
      </w:tr>
      <w:tr w:rsidR="000B1EBB" w:rsidRPr="00EC696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 w:rsidP="00EC69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обучающихся, навыками использования ключевых методов исторического исследования, анализа и обобщения результатов научного исследования на основе современных междисциплинарных подходов.</w:t>
            </w:r>
          </w:p>
        </w:tc>
      </w:tr>
      <w:tr w:rsidR="000B1EBB" w:rsidRPr="00EC696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 w:rsidP="00EC69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подходами современной историографии и источниковедения; координации работы исследовательского коллектива</w:t>
            </w:r>
          </w:p>
        </w:tc>
      </w:tr>
      <w:bookmarkEnd w:id="0"/>
      <w:tr w:rsidR="000B1EBB" w:rsidRPr="00EC6969">
        <w:trPr>
          <w:trHeight w:hRule="exact" w:val="277"/>
        </w:trPr>
        <w:tc>
          <w:tcPr>
            <w:tcW w:w="766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</w:tr>
      <w:tr w:rsidR="000B1EBB" w:rsidRPr="00EC696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B1EB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B1EBB" w:rsidRPr="00EC696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Общее представление об истории как науке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</w:tr>
      <w:tr w:rsidR="000B1EBB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</w:tbl>
    <w:p w:rsidR="000B1EBB" w:rsidRDefault="00572D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55"/>
        <w:gridCol w:w="922"/>
        <w:gridCol w:w="667"/>
        <w:gridCol w:w="1092"/>
        <w:gridCol w:w="1213"/>
        <w:gridCol w:w="667"/>
        <w:gridCol w:w="384"/>
        <w:gridCol w:w="939"/>
      </w:tblGrid>
      <w:tr w:rsidR="000B1EB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1135" w:type="dxa"/>
          </w:tcPr>
          <w:p w:rsidR="000B1EBB" w:rsidRDefault="000B1EBB"/>
        </w:tc>
        <w:tc>
          <w:tcPr>
            <w:tcW w:w="1277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426" w:type="dxa"/>
          </w:tcPr>
          <w:p w:rsidR="000B1EBB" w:rsidRDefault="000B1E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Первоначальное понятие о методологии и понятийном аппарате современной исторической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Первоначальное понятие о методологии и понятийном аппарате современной исторической науки /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Первоначальное понятие о методологии и понятийном аппарате современной исторической науки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 как основа исторического познания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 как основа исторического познания /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 как основа исторического познания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 w:rsidRPr="00EC696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этапы развития исторической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</w:tr>
    </w:tbl>
    <w:p w:rsidR="000B1EBB" w:rsidRPr="00572DF5" w:rsidRDefault="00572DF5">
      <w:pPr>
        <w:rPr>
          <w:sz w:val="0"/>
          <w:szCs w:val="0"/>
          <w:lang w:val="ru-RU"/>
        </w:rPr>
      </w:pPr>
      <w:r w:rsidRPr="00572DF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52"/>
        <w:gridCol w:w="924"/>
        <w:gridCol w:w="668"/>
        <w:gridCol w:w="1084"/>
        <w:gridCol w:w="1215"/>
        <w:gridCol w:w="668"/>
        <w:gridCol w:w="385"/>
        <w:gridCol w:w="940"/>
      </w:tblGrid>
      <w:tr w:rsidR="000B1EB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1135" w:type="dxa"/>
          </w:tcPr>
          <w:p w:rsidR="000B1EBB" w:rsidRDefault="000B1EBB"/>
        </w:tc>
        <w:tc>
          <w:tcPr>
            <w:tcW w:w="1277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426" w:type="dxa"/>
          </w:tcPr>
          <w:p w:rsidR="000B1EBB" w:rsidRDefault="000B1E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накопление исторических знаний в Древнем Востоке и Античном мире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накопление исторических знаний в Древнем Востоке и Античном мире /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накопление исторических знаний в Древнем Востоке и Античном мире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эпоху Средневековья и начале Нового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эпоху Средневековья и начале Нового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век) /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эпоху Средневековья и начале Нового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Новое время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 Превращение истории в науку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</w:tbl>
    <w:p w:rsidR="000B1EBB" w:rsidRDefault="00572D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46"/>
        <w:gridCol w:w="923"/>
        <w:gridCol w:w="667"/>
        <w:gridCol w:w="1097"/>
        <w:gridCol w:w="1214"/>
        <w:gridCol w:w="667"/>
        <w:gridCol w:w="384"/>
        <w:gridCol w:w="939"/>
      </w:tblGrid>
      <w:tr w:rsidR="000B1EB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1135" w:type="dxa"/>
          </w:tcPr>
          <w:p w:rsidR="000B1EBB" w:rsidRDefault="000B1EBB"/>
        </w:tc>
        <w:tc>
          <w:tcPr>
            <w:tcW w:w="1277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426" w:type="dxa"/>
          </w:tcPr>
          <w:p w:rsidR="000B1EBB" w:rsidRDefault="000B1E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Новое время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 Превращение истории в науку /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Новое время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 Превращение истории в науку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 w:rsidRPr="00EC696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Историческая наука в ХХ – ХХ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0B1EBB">
            <w:pPr>
              <w:rPr>
                <w:lang w:val="ru-RU"/>
              </w:rPr>
            </w:pPr>
          </w:p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историческая наука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тенденции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историческая наука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тенденции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историческая наука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тенденции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</w:tbl>
    <w:p w:rsidR="000B1EBB" w:rsidRDefault="00572D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258"/>
        <w:gridCol w:w="1604"/>
        <w:gridCol w:w="1768"/>
        <w:gridCol w:w="884"/>
        <w:gridCol w:w="655"/>
        <w:gridCol w:w="1067"/>
        <w:gridCol w:w="658"/>
        <w:gridCol w:w="580"/>
        <w:gridCol w:w="718"/>
        <w:gridCol w:w="407"/>
        <w:gridCol w:w="981"/>
      </w:tblGrid>
      <w:tr w:rsidR="000B1E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1135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568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426" w:type="dxa"/>
          </w:tcPr>
          <w:p w:rsidR="000B1EBB" w:rsidRDefault="000B1E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0B1EBB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</w:tr>
      <w:tr w:rsidR="000B1EBB">
        <w:trPr>
          <w:trHeight w:hRule="exact" w:val="277"/>
        </w:trPr>
        <w:tc>
          <w:tcPr>
            <w:tcW w:w="710" w:type="dxa"/>
          </w:tcPr>
          <w:p w:rsidR="000B1EBB" w:rsidRDefault="000B1EBB"/>
        </w:tc>
        <w:tc>
          <w:tcPr>
            <w:tcW w:w="285" w:type="dxa"/>
          </w:tcPr>
          <w:p w:rsidR="000B1EBB" w:rsidRDefault="000B1EBB"/>
        </w:tc>
        <w:tc>
          <w:tcPr>
            <w:tcW w:w="1702" w:type="dxa"/>
          </w:tcPr>
          <w:p w:rsidR="000B1EBB" w:rsidRDefault="000B1EBB"/>
        </w:tc>
        <w:tc>
          <w:tcPr>
            <w:tcW w:w="1986" w:type="dxa"/>
          </w:tcPr>
          <w:p w:rsidR="000B1EBB" w:rsidRDefault="000B1EBB"/>
        </w:tc>
        <w:tc>
          <w:tcPr>
            <w:tcW w:w="851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1135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568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426" w:type="dxa"/>
          </w:tcPr>
          <w:p w:rsidR="000B1EBB" w:rsidRDefault="000B1EBB"/>
        </w:tc>
        <w:tc>
          <w:tcPr>
            <w:tcW w:w="993" w:type="dxa"/>
          </w:tcPr>
          <w:p w:rsidR="000B1EBB" w:rsidRDefault="000B1EBB"/>
        </w:tc>
      </w:tr>
      <w:tr w:rsidR="000B1EBB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B1EBB">
        <w:trPr>
          <w:trHeight w:hRule="exact" w:val="663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(1семестр):</w:t>
            </w:r>
          </w:p>
          <w:p w:rsidR="000B1EBB" w:rsidRPr="00572DF5" w:rsidRDefault="000B1E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Проблема научности гуманитарного знания.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 изучения исторической науки.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в пространстве общественных наук.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Роль личности в истории и исторической науке.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Исторический факт и исторический источник.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Методология исторической науки: принципы и методы исследования.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Историческая хронология и её современные модели.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Исторические знания в Древнем Востоке.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Историописание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Древней Индии и Китае.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Развитие исторических знаний в Древней Греции. Высшие достижения древнегреческой исторической мысли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сочинения Геродота и Фукидида.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Историческая мысль Древнего Рима: Тит Ливий и Тацит.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Историческое знание в эпоху Средневековья. Сущность </w:t>
            </w:r>
            <w:proofErr w:type="spellStart"/>
            <w:proofErr w:type="gram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Провиденциа-лизма</w:t>
            </w:r>
            <w:proofErr w:type="spellEnd"/>
            <w:proofErr w:type="gram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Историческая концепция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Аврелия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Августина.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Развитие исторического мышления в эпоху Средневековья и начале Нового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Развитие исторической мысли в Средневековой Руси.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Превращение истории в отдельную науку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Развитие исторической мысли в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Исторический метод познания в марксистской интерпретации.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Мировая историческая наука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Общие тенденции развития.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Советская историческая наука и её методологические особенности.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Сущность методологического кризиса отечественной исторической науки в начале 90-х годов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и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формирова¬ние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новых подходов к истории.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Сущность формационного подхода и возможные пути его модернизации.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Сущность цивилизационного подхода.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Богоцентрический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и его разновидности.</w:t>
            </w: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Современные учебники по истории в ракурсе различных исторических подходов.</w:t>
            </w:r>
          </w:p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B1EBB" w:rsidRPr="00EC696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B1EB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0B1EBB">
        <w:trPr>
          <w:trHeight w:hRule="exact" w:val="277"/>
        </w:trPr>
        <w:tc>
          <w:tcPr>
            <w:tcW w:w="710" w:type="dxa"/>
          </w:tcPr>
          <w:p w:rsidR="000B1EBB" w:rsidRDefault="000B1EBB"/>
        </w:tc>
        <w:tc>
          <w:tcPr>
            <w:tcW w:w="285" w:type="dxa"/>
          </w:tcPr>
          <w:p w:rsidR="000B1EBB" w:rsidRDefault="000B1EBB"/>
        </w:tc>
        <w:tc>
          <w:tcPr>
            <w:tcW w:w="1702" w:type="dxa"/>
          </w:tcPr>
          <w:p w:rsidR="000B1EBB" w:rsidRDefault="000B1EBB"/>
        </w:tc>
        <w:tc>
          <w:tcPr>
            <w:tcW w:w="1986" w:type="dxa"/>
          </w:tcPr>
          <w:p w:rsidR="000B1EBB" w:rsidRDefault="000B1EBB"/>
        </w:tc>
        <w:tc>
          <w:tcPr>
            <w:tcW w:w="851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1135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568" w:type="dxa"/>
          </w:tcPr>
          <w:p w:rsidR="000B1EBB" w:rsidRDefault="000B1EBB"/>
        </w:tc>
        <w:tc>
          <w:tcPr>
            <w:tcW w:w="710" w:type="dxa"/>
          </w:tcPr>
          <w:p w:rsidR="000B1EBB" w:rsidRDefault="000B1EBB"/>
        </w:tc>
        <w:tc>
          <w:tcPr>
            <w:tcW w:w="426" w:type="dxa"/>
          </w:tcPr>
          <w:p w:rsidR="000B1EBB" w:rsidRDefault="000B1EBB"/>
        </w:tc>
        <w:tc>
          <w:tcPr>
            <w:tcW w:w="993" w:type="dxa"/>
          </w:tcPr>
          <w:p w:rsidR="000B1EBB" w:rsidRDefault="000B1EBB"/>
        </w:tc>
      </w:tr>
      <w:tr w:rsidR="000B1EBB" w:rsidRPr="00EC696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B1EB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B1E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B1E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=450757</w:t>
            </w:r>
          </w:p>
        </w:tc>
      </w:tr>
      <w:tr w:rsidR="000B1E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Моисеева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Ю.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методология науки: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=481796</w:t>
            </w:r>
          </w:p>
        </w:tc>
      </w:tr>
    </w:tbl>
    <w:p w:rsidR="000B1EBB" w:rsidRDefault="00572D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900"/>
        <w:gridCol w:w="1782"/>
        <w:gridCol w:w="3167"/>
        <w:gridCol w:w="1679"/>
        <w:gridCol w:w="990"/>
      </w:tblGrid>
      <w:tr w:rsidR="000B1E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0B1EBB" w:rsidRDefault="000B1EBB"/>
        </w:tc>
        <w:tc>
          <w:tcPr>
            <w:tcW w:w="1702" w:type="dxa"/>
          </w:tcPr>
          <w:p w:rsidR="000B1EBB" w:rsidRDefault="000B1E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0B1E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B1EB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Васенин Д. В., Мокроусова Л. Г., Паршин Г. Н.,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Пвлова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Н., Печников А.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=459521</w:t>
            </w:r>
          </w:p>
        </w:tc>
      </w:tr>
      <w:tr w:rsidR="000B1E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=442888</w:t>
            </w:r>
          </w:p>
        </w:tc>
      </w:tr>
      <w:tr w:rsidR="000B1E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– органическая часть истории человечества: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=233366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B1E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B1E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=233486</w:t>
            </w:r>
          </w:p>
        </w:tc>
      </w:tr>
      <w:tr w:rsidR="000B1EB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Сахаров А. Н., Милов Л. В., Зырянов П. Н., Боханов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=256580</w:t>
            </w:r>
          </w:p>
        </w:tc>
      </w:tr>
      <w:tr w:rsidR="000B1E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=482327</w:t>
            </w:r>
          </w:p>
        </w:tc>
      </w:tr>
      <w:tr w:rsidR="000B1E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Марасанова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столетия: лекции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=136393</w:t>
            </w:r>
          </w:p>
        </w:tc>
      </w:tr>
      <w:tr w:rsidR="000B1EB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Поцелуев С. П.,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Доманов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 Иванников И. А., Константинов М. С.,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Контарев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политических учений: учебник для студентов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=499633</w:t>
            </w:r>
          </w:p>
        </w:tc>
      </w:tr>
      <w:tr w:rsidR="000B1E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Костомаров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история в жизнеописаниях ее главнейших деятелей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=38885</w:t>
            </w:r>
          </w:p>
        </w:tc>
      </w:tr>
      <w:tr w:rsidR="000B1E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учреждений России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- 1917 г.):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=481647</w:t>
            </w:r>
          </w:p>
        </w:tc>
      </w:tr>
      <w:tr w:rsidR="000B1EB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Дворецкая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П.,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Ипеева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Коновалова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Конфессиональная история России ХХ–ХХ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=497095</w:t>
            </w:r>
          </w:p>
        </w:tc>
      </w:tr>
      <w:tr w:rsidR="000B1E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Карсавин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европейской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=487893</w:t>
            </w:r>
          </w:p>
        </w:tc>
      </w:tr>
      <w:tr w:rsidR="000B1E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=227411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B1E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0B1E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B1E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Бакирова А. М., Томина Е.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=481725</w:t>
            </w:r>
          </w:p>
        </w:tc>
      </w:tr>
      <w:tr w:rsidR="000B1EBB" w:rsidRPr="00EC696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B1E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историографические исследования в России и Чехии /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Пивовар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Алетейя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2014. - 144 с. - ISBN 978-5-91419-964-4</w:t>
            </w:r>
          </w:p>
        </w:tc>
      </w:tr>
      <w:tr w:rsidR="000B1EBB" w:rsidRPr="00EC696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Щипков, А.В. Национальная история как общественный договор: от </w:t>
            </w:r>
            <w:proofErr w:type="gram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экономического</w:t>
            </w:r>
            <w:proofErr w:type="gram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гегемонизма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 консенсусу традиций / А.В. Щипков. - СПб</w:t>
            </w:r>
            <w:proofErr w:type="gram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spellStart"/>
            <w:proofErr w:type="gram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978-5-906792-00-6</w:t>
            </w:r>
          </w:p>
        </w:tc>
      </w:tr>
      <w:tr w:rsidR="000B1EBB" w:rsidRPr="00EC696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история: ежегодник 2011 / под ред. Н.Л.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Пушкаревой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СПб</w:t>
            </w:r>
            <w:proofErr w:type="gram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spellStart"/>
            <w:proofErr w:type="gram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2012. - 445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978-5- 91419-638-4</w:t>
            </w:r>
          </w:p>
        </w:tc>
      </w:tr>
      <w:tr w:rsidR="000B1EBB" w:rsidRPr="00EC696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Периодизация истории и «переходные периоды» в современной зарубежной историографии / под ред. З.Ю.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Метлицкой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РАН ИНИОН, 2010. - 148 с. - (Всеобщая история).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978-5-248-00628-1</w:t>
            </w:r>
          </w:p>
        </w:tc>
      </w:tr>
      <w:tr w:rsidR="000B1EBB" w:rsidRPr="00EC696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Несколько лекций по методике историографического анализа. Современные исследовательские практики</w:t>
            </w:r>
            <w:proofErr w:type="gram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В.П. Корзун, М.А. Мамонтова, Н.А. Коновалова, Ю.П. Денисов. - Омск</w:t>
            </w:r>
            <w:proofErr w:type="gram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2012. - 144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978-5-7779-1485-9</w:t>
            </w:r>
          </w:p>
        </w:tc>
      </w:tr>
      <w:tr w:rsidR="000B1EBB" w:rsidRPr="00EC696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Богданов, В.П. От Геродота до Интернета: очерки занимательного источниковедения / В.П. Богданов. - М. : Весь Мир, 2014. - 208 с. : ил</w:t>
            </w:r>
            <w:proofErr w:type="gram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табл., схем. -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978-5-7777-0583-9</w:t>
            </w:r>
          </w:p>
        </w:tc>
      </w:tr>
      <w:tr w:rsidR="000B1EBB" w:rsidRPr="00EC696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Источниковедение</w:t>
            </w:r>
            <w:proofErr w:type="gram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И.Н. Данилевский, Д.А. Добровольский, Р.Б. Казаков и др. ; Высшая Школа Экономики Национальный Исследовательский Университет ; отв. ред. М.Ф. Румянцева. - М.</w:t>
            </w:r>
            <w:proofErr w:type="gram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Издательский дом Высшей школы экономики, 2015. - 686 с. : ил.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978-5-7598-1092-6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B1EB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0B1E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0B1EBB" w:rsidRDefault="00572D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29"/>
        <w:gridCol w:w="4774"/>
        <w:gridCol w:w="990"/>
      </w:tblGrid>
      <w:tr w:rsidR="000B1EB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0B1EBB" w:rsidRDefault="000B1E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0B1EBB" w:rsidRPr="00EC69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Российские диссертации, дипломные магистерские работы;</w:t>
            </w:r>
          </w:p>
        </w:tc>
      </w:tr>
      <w:tr w:rsidR="000B1EBB" w:rsidRPr="00EC69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Российский гуманитарный научный фонд;</w:t>
            </w:r>
          </w:p>
        </w:tc>
      </w:tr>
      <w:tr w:rsidR="000B1EBB" w:rsidRPr="00EC69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0B1EBB" w:rsidRPr="00EC69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0B1EBB" w:rsidRPr="00EC69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0B1EBB" w:rsidRPr="00EC69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0B1EBB" w:rsidRPr="00EC696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  <w:tr w:rsidR="000B1EBB" w:rsidRPr="00EC6969">
        <w:trPr>
          <w:trHeight w:hRule="exact" w:val="277"/>
        </w:trPr>
        <w:tc>
          <w:tcPr>
            <w:tcW w:w="766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</w:tr>
      <w:tr w:rsidR="000B1EBB" w:rsidRPr="00EC696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B1EBB" w:rsidRPr="00EC696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0B1EBB" w:rsidRPr="00EC696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0B1EBB" w:rsidRPr="00EC696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Default="00572D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0B1EBB" w:rsidRPr="00EC6969">
        <w:trPr>
          <w:trHeight w:hRule="exact" w:val="277"/>
        </w:trPr>
        <w:tc>
          <w:tcPr>
            <w:tcW w:w="766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1EBB" w:rsidRPr="00572DF5" w:rsidRDefault="000B1EBB">
            <w:pPr>
              <w:rPr>
                <w:lang w:val="ru-RU"/>
              </w:rPr>
            </w:pPr>
          </w:p>
        </w:tc>
      </w:tr>
      <w:tr w:rsidR="000B1EBB" w:rsidRPr="00EC696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B1EBB" w:rsidRPr="00EC6969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  <w:p w:rsidR="000B1EBB" w:rsidRPr="00572DF5" w:rsidRDefault="000B1E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B1EBB" w:rsidRPr="00572DF5" w:rsidRDefault="00572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72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студентов.</w:t>
            </w:r>
          </w:p>
        </w:tc>
      </w:tr>
    </w:tbl>
    <w:p w:rsidR="000B1EBB" w:rsidRPr="00572DF5" w:rsidRDefault="000B1EBB">
      <w:pPr>
        <w:rPr>
          <w:lang w:val="ru-RU"/>
        </w:rPr>
      </w:pPr>
    </w:p>
    <w:sectPr w:rsidR="000B1EBB" w:rsidRPr="00572DF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1EBB"/>
    <w:rsid w:val="001F0BC7"/>
    <w:rsid w:val="00442893"/>
    <w:rsid w:val="00572DF5"/>
    <w:rsid w:val="00966E9D"/>
    <w:rsid w:val="00D31453"/>
    <w:rsid w:val="00E209E2"/>
    <w:rsid w:val="00EC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E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3413</Words>
  <Characters>19460</Characters>
  <Application>Microsoft Office Word</Application>
  <DocSecurity>0</DocSecurity>
  <Lines>162</Lines>
  <Paragraphs>45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ИО-15_plx_История_ введение в специальность</dc:title>
  <dc:creator>FastReport.NET</dc:creator>
  <cp:lastModifiedBy>Майорова</cp:lastModifiedBy>
  <cp:revision>8</cp:revision>
  <dcterms:created xsi:type="dcterms:W3CDTF">2019-06-17T13:17:00Z</dcterms:created>
  <dcterms:modified xsi:type="dcterms:W3CDTF">2019-07-04T19:57:00Z</dcterms:modified>
</cp:coreProperties>
</file>